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69" w:rsidRPr="000A15B4" w:rsidRDefault="00FB6F69" w:rsidP="000A15B4">
      <w:pPr>
        <w:pStyle w:val="KeinLeerraum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0A15B4">
        <w:rPr>
          <w:rFonts w:ascii="Arial" w:hAnsi="Arial" w:cs="Arial"/>
          <w:b/>
          <w:sz w:val="24"/>
          <w:szCs w:val="24"/>
          <w:lang w:val="en-US"/>
        </w:rPr>
        <w:t>Literatur</w:t>
      </w:r>
      <w:r w:rsidR="000A15B4" w:rsidRPr="000A15B4">
        <w:rPr>
          <w:rFonts w:ascii="Arial" w:hAnsi="Arial" w:cs="Arial"/>
          <w:b/>
          <w:sz w:val="24"/>
          <w:szCs w:val="24"/>
          <w:lang w:val="en-US"/>
        </w:rPr>
        <w:t>verzeichnis</w:t>
      </w:r>
      <w:proofErr w:type="spellEnd"/>
    </w:p>
    <w:p w:rsidR="000A15B4" w:rsidRPr="000A15B4" w:rsidRDefault="000A15B4" w:rsidP="000A15B4">
      <w:pPr>
        <w:pStyle w:val="KeinLeerraum"/>
        <w:rPr>
          <w:rFonts w:ascii="Arial" w:hAnsi="Arial" w:cs="Arial"/>
          <w:sz w:val="24"/>
          <w:szCs w:val="24"/>
          <w:lang w:val="en-US"/>
        </w:rPr>
      </w:pPr>
    </w:p>
    <w:p w:rsidR="000A15B4" w:rsidRPr="000A15B4" w:rsidRDefault="000A15B4" w:rsidP="000A15B4">
      <w:pPr>
        <w:pStyle w:val="KeinLeerraum"/>
        <w:rPr>
          <w:rFonts w:ascii="Arial" w:hAnsi="Arial" w:cs="Arial"/>
          <w:b/>
          <w:bCs/>
          <w:sz w:val="24"/>
          <w:szCs w:val="24"/>
        </w:rPr>
      </w:pPr>
      <w:r w:rsidRPr="000A15B4">
        <w:rPr>
          <w:rFonts w:ascii="Arial" w:hAnsi="Arial" w:cs="Arial"/>
          <w:b/>
          <w:bCs/>
          <w:sz w:val="24"/>
          <w:szCs w:val="24"/>
        </w:rPr>
        <w:t>Knochenersatzmaterial aus KFO-Sicht</w:t>
      </w:r>
    </w:p>
    <w:p w:rsidR="000A15B4" w:rsidRPr="000A15B4" w:rsidRDefault="000A15B4" w:rsidP="000A15B4">
      <w:pPr>
        <w:pStyle w:val="KeinLeerraum"/>
        <w:rPr>
          <w:rFonts w:ascii="Arial" w:hAnsi="Arial" w:cs="Arial"/>
          <w:i/>
          <w:sz w:val="24"/>
          <w:szCs w:val="24"/>
          <w:lang w:val="en-US"/>
        </w:rPr>
      </w:pPr>
      <w:r w:rsidRPr="000A15B4">
        <w:rPr>
          <w:rFonts w:ascii="Arial" w:hAnsi="Arial" w:cs="Arial"/>
          <w:i/>
          <w:sz w:val="24"/>
          <w:szCs w:val="24"/>
        </w:rPr>
        <w:t xml:space="preserve">Dr. med. </w:t>
      </w:r>
      <w:proofErr w:type="spellStart"/>
      <w:r w:rsidRPr="000A15B4">
        <w:rPr>
          <w:rFonts w:ascii="Arial" w:hAnsi="Arial" w:cs="Arial"/>
          <w:i/>
          <w:sz w:val="24"/>
          <w:szCs w:val="24"/>
        </w:rPr>
        <w:t>dent</w:t>
      </w:r>
      <w:proofErr w:type="spellEnd"/>
      <w:r w:rsidRPr="000A15B4">
        <w:rPr>
          <w:rFonts w:ascii="Arial" w:hAnsi="Arial" w:cs="Arial"/>
          <w:i/>
          <w:sz w:val="24"/>
          <w:szCs w:val="24"/>
        </w:rPr>
        <w:t>. Christoph Reichert</w:t>
      </w:r>
    </w:p>
    <w:p w:rsidR="000A15B4" w:rsidRDefault="000A15B4" w:rsidP="000A15B4">
      <w:pPr>
        <w:pStyle w:val="KeinLeerraum"/>
        <w:rPr>
          <w:rFonts w:ascii="Arial" w:hAnsi="Arial" w:cs="Arial"/>
          <w:sz w:val="24"/>
          <w:szCs w:val="24"/>
          <w:lang w:val="en-US"/>
        </w:rPr>
      </w:pPr>
    </w:p>
    <w:p w:rsidR="000A15B4" w:rsidRPr="000A15B4" w:rsidRDefault="000A15B4" w:rsidP="000A15B4">
      <w:pPr>
        <w:pStyle w:val="KeinLeerraum"/>
        <w:rPr>
          <w:rFonts w:ascii="Arial" w:hAnsi="Arial" w:cs="Arial"/>
          <w:sz w:val="24"/>
          <w:szCs w:val="24"/>
          <w:lang w:val="en-US"/>
        </w:rPr>
      </w:pPr>
      <w:proofErr w:type="spellStart"/>
      <w:r w:rsidRPr="000A15B4">
        <w:rPr>
          <w:rFonts w:ascii="Arial" w:hAnsi="Arial" w:cs="Arial"/>
          <w:sz w:val="24"/>
          <w:szCs w:val="24"/>
          <w:lang w:val="en-US"/>
        </w:rPr>
        <w:t>Implantologie</w:t>
      </w:r>
      <w:proofErr w:type="spellEnd"/>
      <w:r w:rsidRPr="000A15B4">
        <w:rPr>
          <w:rFonts w:ascii="Arial" w:hAnsi="Arial" w:cs="Arial"/>
          <w:sz w:val="24"/>
          <w:szCs w:val="24"/>
          <w:lang w:val="en-US"/>
        </w:rPr>
        <w:t xml:space="preserve"> Journal 7/2013</w:t>
      </w:r>
    </w:p>
    <w:p w:rsidR="00FB6F69" w:rsidRDefault="00FB6F69" w:rsidP="000A15B4">
      <w:pPr>
        <w:pStyle w:val="KeinLeerraum"/>
        <w:rPr>
          <w:rFonts w:ascii="Arial" w:hAnsi="Arial" w:cs="Arial"/>
          <w:sz w:val="24"/>
          <w:szCs w:val="24"/>
          <w:lang w:val="en-US"/>
        </w:rPr>
      </w:pPr>
    </w:p>
    <w:p w:rsidR="000A15B4" w:rsidRPr="000A15B4" w:rsidRDefault="000A15B4" w:rsidP="000A15B4">
      <w:pPr>
        <w:pStyle w:val="KeinLeerraum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  <w:r w:rsidRPr="000A15B4">
        <w:rPr>
          <w:rFonts w:ascii="Arial" w:hAnsi="Arial" w:cs="Arial"/>
          <w:sz w:val="24"/>
          <w:szCs w:val="24"/>
        </w:rPr>
        <w:fldChar w:fldCharType="begin"/>
      </w:r>
      <w:r w:rsidRPr="000A15B4">
        <w:rPr>
          <w:rFonts w:ascii="Arial" w:hAnsi="Arial" w:cs="Arial"/>
          <w:sz w:val="24"/>
          <w:szCs w:val="24"/>
          <w:lang w:val="en-US"/>
        </w:rPr>
        <w:instrText xml:space="preserve"> ADDIN EN.REFLIST </w:instrText>
      </w:r>
      <w:r w:rsidRPr="000A15B4">
        <w:rPr>
          <w:rFonts w:ascii="Arial" w:hAnsi="Arial" w:cs="Arial"/>
          <w:sz w:val="24"/>
          <w:szCs w:val="24"/>
        </w:rPr>
        <w:fldChar w:fldCharType="separate"/>
      </w:r>
      <w:bookmarkStart w:id="1" w:name="_ENREF_1"/>
      <w:r w:rsidRPr="000A15B4">
        <w:rPr>
          <w:rFonts w:ascii="Arial" w:hAnsi="Arial" w:cs="Arial"/>
          <w:noProof/>
          <w:sz w:val="24"/>
          <w:szCs w:val="24"/>
          <w:lang w:val="en-US"/>
        </w:rPr>
        <w:t>1.</w:t>
      </w:r>
      <w:r w:rsidRPr="000A15B4">
        <w:rPr>
          <w:rFonts w:ascii="Arial" w:hAnsi="Arial" w:cs="Arial"/>
          <w:noProof/>
          <w:sz w:val="24"/>
          <w:szCs w:val="24"/>
          <w:lang w:val="en-US"/>
        </w:rPr>
        <w:tab/>
        <w:t>Abshagen K, Schrodi I, Gerber T, Vollmar B: In vivo analysis of biocompatibility and vascularization of the synthetic bone grafting substitute NanoBone. J Biomed Mater Res A 91:557 (2009)</w:t>
      </w:r>
      <w:bookmarkEnd w:id="1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  <w:bookmarkStart w:id="2" w:name="_ENREF_2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  <w:r w:rsidRPr="000A15B4">
        <w:rPr>
          <w:rFonts w:ascii="Arial" w:hAnsi="Arial" w:cs="Arial"/>
          <w:noProof/>
          <w:sz w:val="24"/>
          <w:szCs w:val="24"/>
          <w:lang w:val="en-US"/>
        </w:rPr>
        <w:t>2.</w:t>
      </w:r>
      <w:r w:rsidRPr="000A15B4">
        <w:rPr>
          <w:rFonts w:ascii="Arial" w:hAnsi="Arial" w:cs="Arial"/>
          <w:noProof/>
          <w:sz w:val="24"/>
          <w:szCs w:val="24"/>
          <w:lang w:val="en-US"/>
        </w:rPr>
        <w:tab/>
        <w:t>Canullo L, Dellavia C: Sinus lift using a nanocrystalline hydroxyapatite silica gel in severely resorbed maxillae: histological preliminary study. Clin Implant Dent Relat Res 11 Suppl 1:e7 (2009)</w:t>
      </w:r>
      <w:bookmarkEnd w:id="2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  <w:bookmarkStart w:id="3" w:name="_ENREF_3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  <w:r w:rsidRPr="000A15B4">
        <w:rPr>
          <w:rFonts w:ascii="Arial" w:hAnsi="Arial" w:cs="Arial"/>
          <w:noProof/>
          <w:sz w:val="24"/>
          <w:szCs w:val="24"/>
          <w:lang w:val="en-US"/>
        </w:rPr>
        <w:t>3.</w:t>
      </w:r>
      <w:r w:rsidRPr="000A15B4">
        <w:rPr>
          <w:rFonts w:ascii="Arial" w:hAnsi="Arial" w:cs="Arial"/>
          <w:noProof/>
          <w:sz w:val="24"/>
          <w:szCs w:val="24"/>
          <w:lang w:val="en-US"/>
        </w:rPr>
        <w:tab/>
        <w:t>Cardaropoli D, Re S, Manuzzi W, Gaveglio L, Cardaropoli G: Bio-Oss collagen and orthodontic movement for the treatment of infrabony defects in the esthetic zone. Int J Periodontics Restorative Dent 26:553 (2006)</w:t>
      </w:r>
      <w:bookmarkEnd w:id="3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  <w:bookmarkStart w:id="4" w:name="_ENREF_4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  <w:r w:rsidRPr="000A15B4">
        <w:rPr>
          <w:rFonts w:ascii="Arial" w:hAnsi="Arial" w:cs="Arial"/>
          <w:noProof/>
          <w:sz w:val="24"/>
          <w:szCs w:val="24"/>
          <w:lang w:val="en-US"/>
        </w:rPr>
        <w:t>4.</w:t>
      </w:r>
      <w:r w:rsidRPr="000A15B4">
        <w:rPr>
          <w:rFonts w:ascii="Arial" w:hAnsi="Arial" w:cs="Arial"/>
          <w:noProof/>
          <w:sz w:val="24"/>
          <w:szCs w:val="24"/>
          <w:lang w:val="en-US"/>
        </w:rPr>
        <w:tab/>
        <w:t>Feinberg SE, Vitt M: Effect of calcium phosphate ceramic implants on tooth eruption. J Oral Maxillofac Surg 46:124 (1988)</w:t>
      </w:r>
      <w:bookmarkEnd w:id="4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  <w:bookmarkStart w:id="5" w:name="_ENREF_5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  <w:r w:rsidRPr="000A15B4">
        <w:rPr>
          <w:rFonts w:ascii="Arial" w:hAnsi="Arial" w:cs="Arial"/>
          <w:noProof/>
          <w:sz w:val="24"/>
          <w:szCs w:val="24"/>
          <w:lang w:val="en-US"/>
        </w:rPr>
        <w:t>5.</w:t>
      </w:r>
      <w:r w:rsidRPr="000A15B4">
        <w:rPr>
          <w:rFonts w:ascii="Arial" w:hAnsi="Arial" w:cs="Arial"/>
          <w:noProof/>
          <w:sz w:val="24"/>
          <w:szCs w:val="24"/>
          <w:lang w:val="en-US"/>
        </w:rPr>
        <w:tab/>
        <w:t>Feinberg SE, Weisbrode SE, Heintschel G: Radiographic and histological analysis of tooth eruption through calcium phosphate ceramics in the cat. Arch Oral Biol 34:975 (1989)</w:t>
      </w:r>
      <w:bookmarkEnd w:id="5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  <w:bookmarkStart w:id="6" w:name="_ENREF_6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  <w:r w:rsidRPr="000A15B4">
        <w:rPr>
          <w:rFonts w:ascii="Arial" w:hAnsi="Arial" w:cs="Arial"/>
          <w:noProof/>
          <w:sz w:val="24"/>
          <w:szCs w:val="24"/>
          <w:lang w:val="en-US"/>
        </w:rPr>
        <w:t>6.</w:t>
      </w:r>
      <w:r w:rsidRPr="000A15B4">
        <w:rPr>
          <w:rFonts w:ascii="Arial" w:hAnsi="Arial" w:cs="Arial"/>
          <w:noProof/>
          <w:sz w:val="24"/>
          <w:szCs w:val="24"/>
          <w:lang w:val="en-US"/>
        </w:rPr>
        <w:tab/>
        <w:t>Gölz L, Reichert C, Jäger A: Gingival invagination--a systematic review. J Orofac Orthop 72:409 (2011)</w:t>
      </w:r>
      <w:bookmarkEnd w:id="6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  <w:bookmarkStart w:id="7" w:name="_ENREF_7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  <w:r w:rsidRPr="000A15B4">
        <w:rPr>
          <w:rFonts w:ascii="Arial" w:hAnsi="Arial" w:cs="Arial"/>
          <w:noProof/>
          <w:sz w:val="24"/>
          <w:szCs w:val="24"/>
          <w:lang w:val="en-US"/>
        </w:rPr>
        <w:t>7.</w:t>
      </w:r>
      <w:r w:rsidRPr="000A15B4">
        <w:rPr>
          <w:rFonts w:ascii="Arial" w:hAnsi="Arial" w:cs="Arial"/>
          <w:noProof/>
          <w:sz w:val="24"/>
          <w:szCs w:val="24"/>
          <w:lang w:val="en-US"/>
        </w:rPr>
        <w:tab/>
        <w:t>Götz W, Gerber T, Michel B, Lossdörfer S, Henkel KO, Heinemann F: Immunohistochemical characterization of nanocrystalline hydroxyapatite silica gel (NanoBone(r)) osteogenesis: a study on biopsies from human jaws. Clin Oral Implants Res 19:1016 (2008)</w:t>
      </w:r>
      <w:bookmarkEnd w:id="7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  <w:bookmarkStart w:id="8" w:name="_ENREF_8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  <w:r w:rsidRPr="000A15B4">
        <w:rPr>
          <w:rFonts w:ascii="Arial" w:hAnsi="Arial" w:cs="Arial"/>
          <w:noProof/>
          <w:sz w:val="24"/>
          <w:szCs w:val="24"/>
          <w:lang w:val="en-US"/>
        </w:rPr>
        <w:t>8.</w:t>
      </w:r>
      <w:r w:rsidRPr="000A15B4">
        <w:rPr>
          <w:rFonts w:ascii="Arial" w:hAnsi="Arial" w:cs="Arial"/>
          <w:noProof/>
          <w:sz w:val="24"/>
          <w:szCs w:val="24"/>
          <w:lang w:val="en-US"/>
        </w:rPr>
        <w:tab/>
        <w:t>Holtgrave EA: Inhibition of tooth eruption through calcium-phosphate ceramic granules in the rat. J Oral Maxillofac Surg 47:1043 (1989)</w:t>
      </w:r>
      <w:bookmarkEnd w:id="8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  <w:bookmarkStart w:id="9" w:name="_ENREF_9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  <w:r w:rsidRPr="000A15B4">
        <w:rPr>
          <w:rFonts w:ascii="Arial" w:hAnsi="Arial" w:cs="Arial"/>
          <w:noProof/>
          <w:sz w:val="24"/>
          <w:szCs w:val="24"/>
          <w:lang w:val="en-US"/>
        </w:rPr>
        <w:t>9.</w:t>
      </w:r>
      <w:r w:rsidRPr="000A15B4">
        <w:rPr>
          <w:rFonts w:ascii="Arial" w:hAnsi="Arial" w:cs="Arial"/>
          <w:noProof/>
          <w:sz w:val="24"/>
          <w:szCs w:val="24"/>
          <w:lang w:val="en-US"/>
        </w:rPr>
        <w:tab/>
        <w:t>Hossain MZ, Kyomen S, Tanne K: Biologic responses of autogenous bone and beta-tricalcium phosphate ceramics transplanted into bone defects to orthodontic forces. Cleft Palate Craniofac J 33:277 (1996)</w:t>
      </w:r>
      <w:bookmarkEnd w:id="9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  <w:bookmarkStart w:id="10" w:name="_ENREF_10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  <w:r w:rsidRPr="000A15B4">
        <w:rPr>
          <w:rFonts w:ascii="Arial" w:hAnsi="Arial" w:cs="Arial"/>
          <w:noProof/>
          <w:sz w:val="24"/>
          <w:szCs w:val="24"/>
          <w:lang w:val="en-US"/>
        </w:rPr>
        <w:t>10.</w:t>
      </w:r>
      <w:r w:rsidRPr="000A15B4">
        <w:rPr>
          <w:rFonts w:ascii="Arial" w:hAnsi="Arial" w:cs="Arial"/>
          <w:noProof/>
          <w:sz w:val="24"/>
          <w:szCs w:val="24"/>
          <w:lang w:val="en-US"/>
        </w:rPr>
        <w:tab/>
        <w:t>Kawamoto T, Motohashi N, Kitamura A, Baba Y, Suzuki S, Kuroda T: Experimental tooth movement into bone induced by recombinant human bone morphogenetic protein-2. Cleft Palate Craniofac J 40:538 (2003)</w:t>
      </w:r>
      <w:bookmarkEnd w:id="10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  <w:bookmarkStart w:id="11" w:name="_ENREF_11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  <w:r w:rsidRPr="000A15B4">
        <w:rPr>
          <w:rFonts w:ascii="Arial" w:hAnsi="Arial" w:cs="Arial"/>
          <w:noProof/>
          <w:sz w:val="24"/>
          <w:szCs w:val="24"/>
          <w:lang w:val="en-US"/>
        </w:rPr>
        <w:t>11.</w:t>
      </w:r>
      <w:r w:rsidRPr="000A15B4">
        <w:rPr>
          <w:rFonts w:ascii="Arial" w:hAnsi="Arial" w:cs="Arial"/>
          <w:noProof/>
          <w:sz w:val="24"/>
          <w:szCs w:val="24"/>
          <w:lang w:val="en-US"/>
        </w:rPr>
        <w:tab/>
        <w:t>Kawamoto T, Motohashi N, Kitamura A, Baba Y, Takahashi K, Suzuki S, et al.: A histological study on experimental tooth movement into bone induced by recombinant human bone morphogenetic protein-2 in beagle dogs. Cleft Palate Craniofac J 39:439 (2002)</w:t>
      </w:r>
      <w:bookmarkEnd w:id="11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  <w:bookmarkStart w:id="12" w:name="_ENREF_12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  <w:r w:rsidRPr="000A15B4">
        <w:rPr>
          <w:rFonts w:ascii="Arial" w:hAnsi="Arial" w:cs="Arial"/>
          <w:noProof/>
          <w:sz w:val="24"/>
          <w:szCs w:val="24"/>
          <w:lang w:val="en-US"/>
        </w:rPr>
        <w:lastRenderedPageBreak/>
        <w:t>12.</w:t>
      </w:r>
      <w:r w:rsidRPr="000A15B4">
        <w:rPr>
          <w:rFonts w:ascii="Arial" w:hAnsi="Arial" w:cs="Arial"/>
          <w:noProof/>
          <w:sz w:val="24"/>
          <w:szCs w:val="24"/>
          <w:lang w:val="en-US"/>
        </w:rPr>
        <w:tab/>
        <w:t>Kitamura A, Motohashi N, Kawamoto T, Baba Y, Suzuki S, Kuroda T: Tooth eruption into the newly generated bone induced by recombinant human bone morphogenetic protein-2. Cleft Palate Craniofac J 39:449 (2002)</w:t>
      </w:r>
      <w:bookmarkEnd w:id="12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  <w:bookmarkStart w:id="13" w:name="_ENREF_13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  <w:r w:rsidRPr="000A15B4">
        <w:rPr>
          <w:rFonts w:ascii="Arial" w:hAnsi="Arial" w:cs="Arial"/>
          <w:noProof/>
          <w:sz w:val="24"/>
          <w:szCs w:val="24"/>
          <w:lang w:val="en-US"/>
        </w:rPr>
        <w:t>13.</w:t>
      </w:r>
      <w:r w:rsidRPr="000A15B4">
        <w:rPr>
          <w:rFonts w:ascii="Arial" w:hAnsi="Arial" w:cs="Arial"/>
          <w:noProof/>
          <w:sz w:val="24"/>
          <w:szCs w:val="24"/>
          <w:lang w:val="en-US"/>
        </w:rPr>
        <w:tab/>
        <w:t>Kolk A, Handschel J, Drescher W, Rothamel D, Kloss F, Blessmann M, Heiland M, Wolff KD, Smeets R: Current trends and future perspectives of bone substitute materials - from space holders to innovative biomaterials. J Craniomaxillofac Surg 40:706 (2012)</w:t>
      </w:r>
      <w:bookmarkEnd w:id="13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  <w:bookmarkStart w:id="14" w:name="_ENREF_14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  <w:r w:rsidRPr="000A15B4">
        <w:rPr>
          <w:rFonts w:ascii="Arial" w:hAnsi="Arial" w:cs="Arial"/>
          <w:noProof/>
          <w:sz w:val="24"/>
          <w:szCs w:val="24"/>
          <w:lang w:val="en-US"/>
        </w:rPr>
        <w:t>14.</w:t>
      </w:r>
      <w:r w:rsidRPr="000A15B4">
        <w:rPr>
          <w:rFonts w:ascii="Arial" w:hAnsi="Arial" w:cs="Arial"/>
          <w:noProof/>
          <w:sz w:val="24"/>
          <w:szCs w:val="24"/>
          <w:lang w:val="en-US"/>
        </w:rPr>
        <w:tab/>
        <w:t>Linton JL, Sohn BW, Yook JI, Le Geros RZ: Effects of calcium phosphate ceramic bone graft materials on permanent teeth eruption in beagles. Cleft Palate Craniofac J 39:197 (2002)</w:t>
      </w:r>
      <w:bookmarkEnd w:id="14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  <w:bookmarkStart w:id="15" w:name="_ENREF_15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  <w:r w:rsidRPr="000A15B4">
        <w:rPr>
          <w:rFonts w:ascii="Arial" w:hAnsi="Arial" w:cs="Arial"/>
          <w:noProof/>
          <w:sz w:val="24"/>
          <w:szCs w:val="24"/>
          <w:lang w:val="en-US"/>
        </w:rPr>
        <w:t>15.</w:t>
      </w:r>
      <w:r w:rsidRPr="000A15B4">
        <w:rPr>
          <w:rFonts w:ascii="Arial" w:hAnsi="Arial" w:cs="Arial"/>
          <w:noProof/>
          <w:sz w:val="24"/>
          <w:szCs w:val="24"/>
          <w:lang w:val="en-US"/>
        </w:rPr>
        <w:tab/>
        <w:t>Ogihara S, Wang HL: Periodontal regeneration with or without limited orthodontics for the treatment of 2- or 3-wall infrabony defects. J Periodontol 81:1734 (2010)</w:t>
      </w:r>
      <w:bookmarkEnd w:id="15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  <w:bookmarkStart w:id="16" w:name="_ENREF_16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  <w:r w:rsidRPr="000A15B4">
        <w:rPr>
          <w:rFonts w:ascii="Arial" w:hAnsi="Arial" w:cs="Arial"/>
          <w:noProof/>
          <w:sz w:val="24"/>
          <w:szCs w:val="24"/>
          <w:lang w:val="en-US"/>
        </w:rPr>
        <w:t>16.</w:t>
      </w:r>
      <w:r w:rsidRPr="000A15B4">
        <w:rPr>
          <w:rFonts w:ascii="Arial" w:hAnsi="Arial" w:cs="Arial"/>
          <w:noProof/>
          <w:sz w:val="24"/>
          <w:szCs w:val="24"/>
          <w:lang w:val="en-US"/>
        </w:rPr>
        <w:tab/>
        <w:t>Proff P, Bayerlein T, Fanghänel J, Gerike W, Bienengraber V, Gedrange T: The application of bone graft substitutes for alveolar ridge preservation after orthodontic extractions and for augmentation of residual cleft defects. Folia Morphol (Warsz) 65:81 (2006)</w:t>
      </w:r>
      <w:bookmarkEnd w:id="16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  <w:bookmarkStart w:id="17" w:name="_ENREF_17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  <w:r w:rsidRPr="000A15B4">
        <w:rPr>
          <w:rFonts w:ascii="Arial" w:hAnsi="Arial" w:cs="Arial"/>
          <w:noProof/>
          <w:sz w:val="24"/>
          <w:szCs w:val="24"/>
          <w:lang w:val="en-US"/>
        </w:rPr>
        <w:t>17.</w:t>
      </w:r>
      <w:r w:rsidRPr="000A15B4">
        <w:rPr>
          <w:rFonts w:ascii="Arial" w:hAnsi="Arial" w:cs="Arial"/>
          <w:noProof/>
          <w:sz w:val="24"/>
          <w:szCs w:val="24"/>
          <w:lang w:val="en-US"/>
        </w:rPr>
        <w:tab/>
        <w:t>Punke C, Zehlicke T, Just T, Holzhüter G, Gerber T, Pau HW: Matrix change of bone grafting substitute after implantation into guinea pig bulla. Folia Morphol (Warsz) 71:109 (2012)</w:t>
      </w:r>
      <w:bookmarkEnd w:id="17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  <w:bookmarkStart w:id="18" w:name="_ENREF_18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  <w:r w:rsidRPr="000A15B4">
        <w:rPr>
          <w:rFonts w:ascii="Arial" w:hAnsi="Arial" w:cs="Arial"/>
          <w:noProof/>
          <w:sz w:val="24"/>
          <w:szCs w:val="24"/>
          <w:lang w:val="en-US"/>
        </w:rPr>
        <w:t>18.</w:t>
      </w:r>
      <w:r w:rsidRPr="000A15B4">
        <w:rPr>
          <w:rFonts w:ascii="Arial" w:hAnsi="Arial" w:cs="Arial"/>
          <w:noProof/>
          <w:sz w:val="24"/>
          <w:szCs w:val="24"/>
          <w:lang w:val="en-US"/>
        </w:rPr>
        <w:tab/>
        <w:t>Reichert C, Deschner J, Kasaj A, Jäger A: Guided tissue regeneration and orthodontics. A review of the literature. J Orofac Orthop 70:6 (2009)</w:t>
      </w:r>
      <w:bookmarkEnd w:id="18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  <w:bookmarkStart w:id="19" w:name="_ENREF_19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  <w:r w:rsidRPr="000A15B4">
        <w:rPr>
          <w:rFonts w:ascii="Arial" w:hAnsi="Arial" w:cs="Arial"/>
          <w:noProof/>
          <w:sz w:val="24"/>
          <w:szCs w:val="24"/>
          <w:lang w:val="en-US"/>
        </w:rPr>
        <w:t>19.</w:t>
      </w:r>
      <w:r w:rsidRPr="000A15B4">
        <w:rPr>
          <w:rFonts w:ascii="Arial" w:hAnsi="Arial" w:cs="Arial"/>
          <w:noProof/>
          <w:sz w:val="24"/>
          <w:szCs w:val="24"/>
          <w:lang w:val="en-US"/>
        </w:rPr>
        <w:tab/>
        <w:t>Reichert C, Götz W, Reimann S, Keilig L, Hagner M, Bourauel C, Jäger A: Resorption behavior of a nanostructured bone substitute: in vitro investigation and clinical application. J Orofac Orthop 74:165 (2013)</w:t>
      </w:r>
      <w:bookmarkEnd w:id="19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  <w:bookmarkStart w:id="20" w:name="_ENREF_20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  <w:r w:rsidRPr="000A15B4">
        <w:rPr>
          <w:rFonts w:ascii="Arial" w:hAnsi="Arial" w:cs="Arial"/>
          <w:noProof/>
          <w:sz w:val="24"/>
          <w:szCs w:val="24"/>
          <w:lang w:val="en-US"/>
        </w:rPr>
        <w:t>20.</w:t>
      </w:r>
      <w:r w:rsidRPr="000A15B4">
        <w:rPr>
          <w:rFonts w:ascii="Arial" w:hAnsi="Arial" w:cs="Arial"/>
          <w:noProof/>
          <w:sz w:val="24"/>
          <w:szCs w:val="24"/>
          <w:lang w:val="en-US"/>
        </w:rPr>
        <w:tab/>
        <w:t>Reichert C, Götz W, Smeets R, Wenghoefer M, Jäger A: The impact of nonautogenous bone graft on orthodontic treatment. Quintessence International 41:665 (2010)</w:t>
      </w:r>
      <w:bookmarkEnd w:id="20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  <w:bookmarkStart w:id="21" w:name="_ENREF_21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  <w:r w:rsidRPr="000A15B4">
        <w:rPr>
          <w:rFonts w:ascii="Arial" w:hAnsi="Arial" w:cs="Arial"/>
          <w:noProof/>
          <w:sz w:val="24"/>
          <w:szCs w:val="24"/>
          <w:lang w:val="en-US"/>
        </w:rPr>
        <w:t>21.</w:t>
      </w:r>
      <w:r w:rsidRPr="000A15B4">
        <w:rPr>
          <w:rFonts w:ascii="Arial" w:hAnsi="Arial" w:cs="Arial"/>
          <w:noProof/>
          <w:sz w:val="24"/>
          <w:szCs w:val="24"/>
          <w:lang w:val="en-US"/>
        </w:rPr>
        <w:tab/>
        <w:t>Reichert C, Kutschera E, Wenghoefer M, Götz W, Jäger A: Ridge preservation with synthetic nanocrystalline hydroxyapatit reduces the severity of gingival invaginations - a prospective clinical study. J Orofac Orthop (accepted)</w:t>
      </w:r>
      <w:bookmarkEnd w:id="21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  <w:bookmarkStart w:id="22" w:name="_ENREF_22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</w:rPr>
      </w:pPr>
      <w:r w:rsidRPr="000A15B4">
        <w:rPr>
          <w:rFonts w:ascii="Arial" w:hAnsi="Arial" w:cs="Arial"/>
          <w:noProof/>
          <w:sz w:val="24"/>
          <w:szCs w:val="24"/>
          <w:lang w:val="en-US"/>
        </w:rPr>
        <w:t>22.</w:t>
      </w:r>
      <w:r w:rsidRPr="000A15B4">
        <w:rPr>
          <w:rFonts w:ascii="Arial" w:hAnsi="Arial" w:cs="Arial"/>
          <w:noProof/>
          <w:sz w:val="24"/>
          <w:szCs w:val="24"/>
          <w:lang w:val="en-US"/>
        </w:rPr>
        <w:tab/>
        <w:t xml:space="preserve">Reichert C, Wenghoefer M, Götz W, Jäger A: Pilot study on orthodontic space closure after guided bone regeneration. </w:t>
      </w:r>
      <w:r w:rsidRPr="000A15B4">
        <w:rPr>
          <w:rFonts w:ascii="Arial" w:hAnsi="Arial" w:cs="Arial"/>
          <w:noProof/>
          <w:sz w:val="24"/>
          <w:szCs w:val="24"/>
        </w:rPr>
        <w:t>J Orofac Orthop 72:45 (2011)</w:t>
      </w:r>
      <w:bookmarkEnd w:id="22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</w:rPr>
      </w:pPr>
      <w:bookmarkStart w:id="23" w:name="_ENREF_23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</w:rPr>
      </w:pPr>
      <w:r w:rsidRPr="000A15B4">
        <w:rPr>
          <w:rFonts w:ascii="Arial" w:hAnsi="Arial" w:cs="Arial"/>
          <w:noProof/>
          <w:sz w:val="24"/>
          <w:szCs w:val="24"/>
        </w:rPr>
        <w:t>23.</w:t>
      </w:r>
      <w:r w:rsidRPr="000A15B4">
        <w:rPr>
          <w:rFonts w:ascii="Arial" w:hAnsi="Arial" w:cs="Arial"/>
          <w:noProof/>
          <w:sz w:val="24"/>
          <w:szCs w:val="24"/>
        </w:rPr>
        <w:tab/>
        <w:t>Rumpel E, Wolf E, Kauschke E, Bienengraber V, Bayerlein T, Gedrange T, et al.: The biodegradation of hydroxyapatite bone graft substitutes in vivo. Folia Morphol (Warsz) 65:43 (2006)</w:t>
      </w:r>
      <w:bookmarkEnd w:id="23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</w:rPr>
      </w:pPr>
      <w:bookmarkStart w:id="24" w:name="_ENREF_24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  <w:r w:rsidRPr="000A15B4">
        <w:rPr>
          <w:rFonts w:ascii="Arial" w:hAnsi="Arial" w:cs="Arial"/>
          <w:noProof/>
          <w:sz w:val="24"/>
          <w:szCs w:val="24"/>
        </w:rPr>
        <w:t>24.</w:t>
      </w:r>
      <w:r w:rsidRPr="000A15B4">
        <w:rPr>
          <w:rFonts w:ascii="Arial" w:hAnsi="Arial" w:cs="Arial"/>
          <w:noProof/>
          <w:sz w:val="24"/>
          <w:szCs w:val="24"/>
        </w:rPr>
        <w:tab/>
        <w:t xml:space="preserve">Schneider B, Diedrich P: Interaktion von kieferorthopädischer Zahnbewegung und Hydroxylapatit-Keramik. </w:t>
      </w:r>
      <w:r w:rsidRPr="000A15B4">
        <w:rPr>
          <w:rFonts w:ascii="Arial" w:hAnsi="Arial" w:cs="Arial"/>
          <w:noProof/>
          <w:sz w:val="24"/>
          <w:szCs w:val="24"/>
          <w:lang w:val="en-US"/>
        </w:rPr>
        <w:t>Dtsch Zahnärztl Z 44:282 (1989)</w:t>
      </w:r>
      <w:bookmarkEnd w:id="24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  <w:bookmarkStart w:id="25" w:name="_ENREF_25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  <w:r w:rsidRPr="000A15B4">
        <w:rPr>
          <w:rFonts w:ascii="Arial" w:hAnsi="Arial" w:cs="Arial"/>
          <w:noProof/>
          <w:sz w:val="24"/>
          <w:szCs w:val="24"/>
          <w:lang w:val="en-US"/>
        </w:rPr>
        <w:lastRenderedPageBreak/>
        <w:t>25.</w:t>
      </w:r>
      <w:r w:rsidRPr="000A15B4">
        <w:rPr>
          <w:rFonts w:ascii="Arial" w:hAnsi="Arial" w:cs="Arial"/>
          <w:noProof/>
          <w:sz w:val="24"/>
          <w:szCs w:val="24"/>
          <w:lang w:val="en-US"/>
        </w:rPr>
        <w:tab/>
        <w:t>Sugimoto A, Ohno K, Michi K, Kanegae H, Aigase S, Tachikawa T: Effect of calcium phosphate ceramic particle insertion on tooth eruption. Oral Surg Oral Med Oral Pathol 76:141 (1993)</w:t>
      </w:r>
      <w:bookmarkEnd w:id="25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  <w:bookmarkStart w:id="26" w:name="_ENREF_26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  <w:r w:rsidRPr="000A15B4">
        <w:rPr>
          <w:rFonts w:ascii="Arial" w:hAnsi="Arial" w:cs="Arial"/>
          <w:noProof/>
          <w:sz w:val="24"/>
          <w:szCs w:val="24"/>
          <w:lang w:val="en-US"/>
        </w:rPr>
        <w:t>26.</w:t>
      </w:r>
      <w:r w:rsidRPr="000A15B4">
        <w:rPr>
          <w:rFonts w:ascii="Arial" w:hAnsi="Arial" w:cs="Arial"/>
          <w:noProof/>
          <w:sz w:val="24"/>
          <w:szCs w:val="24"/>
          <w:lang w:val="en-US"/>
        </w:rPr>
        <w:tab/>
        <w:t>Van Heest A, Swiontkowski M: Bone-graft substitutes. Lancet 353 Suppl 1:SI28 (1999)</w:t>
      </w:r>
      <w:bookmarkEnd w:id="26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  <w:bookmarkStart w:id="27" w:name="_ENREF_27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  <w:r w:rsidRPr="000A15B4">
        <w:rPr>
          <w:rFonts w:ascii="Arial" w:hAnsi="Arial" w:cs="Arial"/>
          <w:noProof/>
          <w:sz w:val="24"/>
          <w:szCs w:val="24"/>
          <w:lang w:val="en-US"/>
        </w:rPr>
        <w:t>27.</w:t>
      </w:r>
      <w:r w:rsidRPr="000A15B4">
        <w:rPr>
          <w:rFonts w:ascii="Arial" w:hAnsi="Arial" w:cs="Arial"/>
          <w:noProof/>
          <w:sz w:val="24"/>
          <w:szCs w:val="24"/>
          <w:lang w:val="en-US"/>
        </w:rPr>
        <w:tab/>
        <w:t>Weijs WL, Siebers TJ, Kuijpers-Jagtman AM, Berge SJ, Meijer GJ, Borstlap WA: Early secondary closure of alveolar clefts with mandibular symphyseal bone grafts and beta-tri calcium phosphate (beta-TCP). Int J Oral Maxillofac Surg 39:424 (2010)</w:t>
      </w:r>
      <w:bookmarkEnd w:id="27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  <w:bookmarkStart w:id="28" w:name="_ENREF_28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  <w:r w:rsidRPr="000A15B4">
        <w:rPr>
          <w:rFonts w:ascii="Arial" w:hAnsi="Arial" w:cs="Arial"/>
          <w:noProof/>
          <w:sz w:val="24"/>
          <w:szCs w:val="24"/>
          <w:lang w:val="en-US"/>
        </w:rPr>
        <w:t>28.</w:t>
      </w:r>
      <w:r w:rsidRPr="000A15B4">
        <w:rPr>
          <w:rFonts w:ascii="Arial" w:hAnsi="Arial" w:cs="Arial"/>
          <w:noProof/>
          <w:sz w:val="24"/>
          <w:szCs w:val="24"/>
          <w:lang w:val="en-US"/>
        </w:rPr>
        <w:tab/>
        <w:t>Wilcko WM, Wilcko T, Bouquot JE, Ferguson DJ: Rapid orthodontics with alveolar reshaping: two case reports of decrowding. Int J Periodontics Restorative Dent 21:9 (2001)</w:t>
      </w:r>
      <w:bookmarkEnd w:id="28"/>
    </w:p>
    <w:p w:rsidR="00FB6F69" w:rsidRPr="000A15B4" w:rsidRDefault="00FB6F69" w:rsidP="000A15B4">
      <w:pPr>
        <w:pStyle w:val="KeinLeerraum"/>
        <w:rPr>
          <w:rFonts w:ascii="Arial" w:hAnsi="Arial" w:cs="Arial"/>
          <w:noProof/>
          <w:sz w:val="24"/>
          <w:szCs w:val="24"/>
          <w:lang w:val="en-US"/>
        </w:rPr>
      </w:pPr>
    </w:p>
    <w:p w:rsidR="00FB6F69" w:rsidRPr="000A15B4" w:rsidRDefault="00FB6F69" w:rsidP="000A15B4">
      <w:pPr>
        <w:pStyle w:val="KeinLeerraum"/>
        <w:rPr>
          <w:rFonts w:ascii="Arial" w:hAnsi="Arial" w:cs="Arial"/>
          <w:sz w:val="24"/>
          <w:szCs w:val="24"/>
          <w:lang w:val="en-US"/>
        </w:rPr>
      </w:pPr>
      <w:r w:rsidRPr="000A15B4">
        <w:rPr>
          <w:rFonts w:ascii="Arial" w:hAnsi="Arial" w:cs="Arial"/>
          <w:sz w:val="24"/>
          <w:szCs w:val="24"/>
        </w:rPr>
        <w:fldChar w:fldCharType="end"/>
      </w:r>
    </w:p>
    <w:p w:rsidR="003F3496" w:rsidRPr="000A15B4" w:rsidRDefault="003F3496" w:rsidP="000A15B4">
      <w:pPr>
        <w:pStyle w:val="KeinLeerraum"/>
        <w:rPr>
          <w:rFonts w:ascii="Arial" w:hAnsi="Arial" w:cs="Arial"/>
          <w:sz w:val="24"/>
          <w:szCs w:val="24"/>
          <w:lang w:val="en-US"/>
        </w:rPr>
      </w:pPr>
    </w:p>
    <w:sectPr w:rsidR="003F3496" w:rsidRPr="000A15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024"/>
    <w:rsid w:val="000A15B4"/>
    <w:rsid w:val="003F3496"/>
    <w:rsid w:val="00BB2024"/>
    <w:rsid w:val="00FB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B6F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A15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B6F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A15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4691</Characters>
  <Application>Microsoft Office Word</Application>
  <DocSecurity>0</DocSecurity>
  <Lines>39</Lines>
  <Paragraphs>10</Paragraphs>
  <ScaleCrop>false</ScaleCrop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C.Senf</dc:creator>
  <cp:keywords/>
  <dc:description/>
  <cp:lastModifiedBy>C.Senf</cp:lastModifiedBy>
  <cp:revision>3</cp:revision>
  <dcterms:created xsi:type="dcterms:W3CDTF">2013-09-06T10:12:00Z</dcterms:created>
  <dcterms:modified xsi:type="dcterms:W3CDTF">2013-09-23T07:40:00Z</dcterms:modified>
</cp:coreProperties>
</file>