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1C" w:rsidRPr="00F72AE6" w:rsidRDefault="0062161C" w:rsidP="0062161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</w:rPr>
        <w:drawing>
          <wp:inline distT="0" distB="0" distL="0" distR="0">
            <wp:extent cx="599440" cy="731520"/>
            <wp:effectExtent l="25400" t="0" r="10160" b="0"/>
            <wp:docPr id="1" name="Bild 1" descr="BD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K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1C" w:rsidRPr="00F72AE6" w:rsidRDefault="0062161C" w:rsidP="0062161C">
      <w:pPr>
        <w:rPr>
          <w:rFonts w:ascii="Arial" w:hAnsi="Arial"/>
          <w:sz w:val="22"/>
        </w:rPr>
      </w:pPr>
      <w:r w:rsidRPr="00F72AE6">
        <w:rPr>
          <w:rFonts w:ascii="Arial" w:hAnsi="Arial"/>
          <w:sz w:val="22"/>
        </w:rPr>
        <w:t xml:space="preserve">             </w:t>
      </w: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Pr="00716480" w:rsidRDefault="0062161C" w:rsidP="0062161C">
      <w:pPr>
        <w:ind w:right="-142"/>
        <w:rPr>
          <w:rFonts w:ascii="Arial" w:hAnsi="Arial"/>
          <w:sz w:val="22"/>
        </w:rPr>
      </w:pPr>
      <w:r w:rsidRPr="00716480">
        <w:rPr>
          <w:rFonts w:ascii="Arial" w:hAnsi="Arial"/>
          <w:sz w:val="22"/>
        </w:rPr>
        <w:t>An den</w:t>
      </w:r>
    </w:p>
    <w:p w:rsidR="0062161C" w:rsidRPr="00716480" w:rsidRDefault="0062161C" w:rsidP="0062161C">
      <w:pPr>
        <w:ind w:right="-142"/>
        <w:rPr>
          <w:rFonts w:ascii="Arial" w:hAnsi="Arial"/>
          <w:sz w:val="22"/>
        </w:rPr>
      </w:pPr>
      <w:r w:rsidRPr="00716480">
        <w:rPr>
          <w:rFonts w:ascii="Arial" w:hAnsi="Arial"/>
          <w:sz w:val="22"/>
        </w:rPr>
        <w:t>Bundesminister für Gesundheit</w:t>
      </w:r>
    </w:p>
    <w:p w:rsidR="0062161C" w:rsidRPr="00716480" w:rsidRDefault="0062161C" w:rsidP="0062161C">
      <w:pPr>
        <w:ind w:right="-142"/>
        <w:rPr>
          <w:rFonts w:ascii="Arial" w:hAnsi="Arial"/>
          <w:sz w:val="22"/>
        </w:rPr>
      </w:pPr>
      <w:r w:rsidRPr="00716480">
        <w:rPr>
          <w:rFonts w:ascii="Arial" w:hAnsi="Arial"/>
          <w:sz w:val="22"/>
        </w:rPr>
        <w:t>Herrn Dr. Philip</w:t>
      </w:r>
      <w:r w:rsidR="00042F58">
        <w:rPr>
          <w:rFonts w:ascii="Arial" w:hAnsi="Arial"/>
          <w:sz w:val="22"/>
        </w:rPr>
        <w:t>p</w:t>
      </w:r>
      <w:r w:rsidRPr="00716480">
        <w:rPr>
          <w:rFonts w:ascii="Arial" w:hAnsi="Arial"/>
          <w:sz w:val="22"/>
        </w:rPr>
        <w:t xml:space="preserve"> Rösler</w:t>
      </w:r>
    </w:p>
    <w:p w:rsidR="0062161C" w:rsidRPr="00716480" w:rsidRDefault="0062161C" w:rsidP="0062161C">
      <w:pPr>
        <w:ind w:right="-142"/>
        <w:rPr>
          <w:rFonts w:ascii="Arial" w:hAnsi="Arial"/>
          <w:sz w:val="22"/>
        </w:rPr>
      </w:pPr>
      <w:r w:rsidRPr="00716480">
        <w:rPr>
          <w:rFonts w:ascii="Arial" w:hAnsi="Arial"/>
          <w:sz w:val="22"/>
        </w:rPr>
        <w:t>Friedrichstraße 108</w:t>
      </w:r>
    </w:p>
    <w:p w:rsidR="0062161C" w:rsidRPr="00716480" w:rsidRDefault="0062161C" w:rsidP="0062161C">
      <w:pPr>
        <w:ind w:right="-142"/>
        <w:rPr>
          <w:rFonts w:ascii="Arial" w:hAnsi="Arial"/>
          <w:sz w:val="22"/>
        </w:rPr>
      </w:pPr>
      <w:r w:rsidRPr="00716480">
        <w:rPr>
          <w:rFonts w:ascii="Arial" w:hAnsi="Arial"/>
          <w:sz w:val="22"/>
        </w:rPr>
        <w:t>10117 Berlin</w:t>
      </w: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Pr="0062161C" w:rsidRDefault="0062161C" w:rsidP="0062161C">
      <w:pPr>
        <w:ind w:right="-142"/>
        <w:rPr>
          <w:rFonts w:ascii="Arial" w:hAnsi="Arial"/>
          <w:b/>
          <w:sz w:val="20"/>
        </w:rPr>
      </w:pPr>
      <w:r w:rsidRPr="0062161C">
        <w:rPr>
          <w:rFonts w:ascii="Arial" w:hAnsi="Arial"/>
          <w:b/>
          <w:sz w:val="20"/>
        </w:rPr>
        <w:t>OFFENER BRIEF zum Thema Referentenentwurf / vom 4. April 2011</w:t>
      </w: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Pr="006A2213" w:rsidRDefault="0062161C" w:rsidP="0062161C">
      <w:pPr>
        <w:ind w:right="-142"/>
        <w:rPr>
          <w:rFonts w:ascii="Arial" w:hAnsi="Arial"/>
          <w:sz w:val="22"/>
        </w:rPr>
      </w:pPr>
      <w:r w:rsidRPr="006A2213">
        <w:rPr>
          <w:rFonts w:ascii="Arial" w:hAnsi="Arial"/>
          <w:sz w:val="22"/>
        </w:rPr>
        <w:t>Sehr geehrter Herr Bundesminister Dr. Rösler,</w:t>
      </w:r>
    </w:p>
    <w:p w:rsidR="0062161C" w:rsidRDefault="0062161C" w:rsidP="0062161C">
      <w:pPr>
        <w:ind w:right="-142"/>
        <w:rPr>
          <w:rFonts w:ascii="Arial" w:hAnsi="Arial"/>
          <w:sz w:val="20"/>
        </w:rPr>
      </w:pPr>
    </w:p>
    <w:p w:rsidR="0062161C" w:rsidRPr="00247186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  <w:r w:rsidRPr="00247186">
        <w:rPr>
          <w:rFonts w:ascii="Arial" w:hAnsi="Arial" w:cs="Arial"/>
          <w:sz w:val="22"/>
          <w:szCs w:val="24"/>
        </w:rPr>
        <w:t>der vom Ihrem Ministerium vorgelegte sogenannte „Referentenent</w:t>
      </w:r>
      <w:r w:rsidR="00CE7566">
        <w:rPr>
          <w:rFonts w:ascii="Arial" w:hAnsi="Arial" w:cs="Arial"/>
          <w:sz w:val="22"/>
          <w:szCs w:val="24"/>
        </w:rPr>
        <w:t>wurf“ zur Änderung der Gebühren</w:t>
      </w:r>
      <w:r w:rsidRPr="00247186">
        <w:rPr>
          <w:rFonts w:ascii="Arial" w:hAnsi="Arial" w:cs="Arial"/>
          <w:sz w:val="22"/>
          <w:szCs w:val="24"/>
        </w:rPr>
        <w:t>ordnung der Zahnärzte /</w:t>
      </w:r>
      <w:r w:rsidR="006A2213">
        <w:rPr>
          <w:rFonts w:ascii="Arial" w:hAnsi="Arial" w:cs="Arial"/>
          <w:sz w:val="22"/>
          <w:szCs w:val="24"/>
        </w:rPr>
        <w:t xml:space="preserve"> </w:t>
      </w:r>
      <w:r w:rsidR="00CE7566">
        <w:rPr>
          <w:rFonts w:ascii="Arial" w:hAnsi="Arial" w:cs="Arial"/>
          <w:sz w:val="22"/>
          <w:szCs w:val="24"/>
        </w:rPr>
        <w:t>GOZ</w:t>
      </w:r>
      <w:r w:rsidRPr="00247186">
        <w:rPr>
          <w:rFonts w:ascii="Arial" w:hAnsi="Arial" w:cs="Arial"/>
          <w:sz w:val="22"/>
          <w:szCs w:val="24"/>
        </w:rPr>
        <w:t xml:space="preserve"> wird vom Berufsverband der Deutschen Kieferorthopäden (BDK) strikt abgelehnt.</w:t>
      </w:r>
    </w:p>
    <w:p w:rsidR="0062161C" w:rsidRPr="00247186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  <w:r w:rsidRPr="00247186">
        <w:rPr>
          <w:rFonts w:ascii="Arial" w:hAnsi="Arial" w:cs="Arial"/>
          <w:sz w:val="22"/>
          <w:szCs w:val="24"/>
        </w:rPr>
        <w:t xml:space="preserve">Der Protest der Kieferorthopäden </w:t>
      </w:r>
      <w:r>
        <w:rPr>
          <w:rFonts w:ascii="Arial" w:hAnsi="Arial" w:cs="Arial"/>
          <w:sz w:val="22"/>
          <w:szCs w:val="24"/>
        </w:rPr>
        <w:t xml:space="preserve">erstreckt sich </w:t>
      </w:r>
      <w:r w:rsidRPr="00247186">
        <w:rPr>
          <w:rFonts w:ascii="Arial" w:hAnsi="Arial" w:cs="Arial"/>
          <w:sz w:val="22"/>
          <w:szCs w:val="24"/>
        </w:rPr>
        <w:t xml:space="preserve">von der Basis bis zur </w:t>
      </w:r>
      <w:r>
        <w:rPr>
          <w:rFonts w:ascii="Arial" w:hAnsi="Arial" w:cs="Arial"/>
          <w:sz w:val="22"/>
          <w:szCs w:val="24"/>
        </w:rPr>
        <w:t>Wissenschaft</w:t>
      </w:r>
      <w:r w:rsidRPr="00247186">
        <w:rPr>
          <w:rFonts w:ascii="Arial" w:hAnsi="Arial" w:cs="Arial"/>
          <w:sz w:val="22"/>
          <w:szCs w:val="24"/>
        </w:rPr>
        <w:t xml:space="preserve">. Dem Berufsstand geht es </w:t>
      </w:r>
      <w:r>
        <w:rPr>
          <w:rFonts w:ascii="Arial" w:hAnsi="Arial" w:cs="Arial"/>
          <w:sz w:val="22"/>
          <w:szCs w:val="24"/>
        </w:rPr>
        <w:t xml:space="preserve">dabei </w:t>
      </w:r>
      <w:r w:rsidRPr="00247186">
        <w:rPr>
          <w:rFonts w:ascii="Arial" w:hAnsi="Arial" w:cs="Arial"/>
          <w:sz w:val="22"/>
          <w:szCs w:val="24"/>
        </w:rPr>
        <w:t>nicht einmal ausschließlich um die nicht erfolgte Anpassung der Gebührenordnung</w:t>
      </w:r>
      <w:r>
        <w:rPr>
          <w:rFonts w:ascii="Arial" w:hAnsi="Arial" w:cs="Arial"/>
          <w:sz w:val="22"/>
          <w:szCs w:val="24"/>
        </w:rPr>
        <w:t>. Es geht auch um den im Referentenentwurf vorgesehenen unerträglichen Zuwachs an Bürokratie.</w:t>
      </w:r>
      <w:r w:rsidRPr="00247186">
        <w:rPr>
          <w:rFonts w:ascii="Arial" w:hAnsi="Arial" w:cs="Arial"/>
          <w:sz w:val="22"/>
          <w:szCs w:val="24"/>
        </w:rPr>
        <w:t xml:space="preserve"> Wie Sie wissen, hat der BDK in </w:t>
      </w:r>
      <w:r w:rsidR="006A2213">
        <w:rPr>
          <w:rFonts w:ascii="Arial" w:hAnsi="Arial" w:cs="Arial"/>
          <w:sz w:val="22"/>
          <w:szCs w:val="24"/>
        </w:rPr>
        <w:t>vielen persönlichen Gesprächen –</w:t>
      </w:r>
      <w:r w:rsidRPr="00247186">
        <w:rPr>
          <w:rFonts w:ascii="Arial" w:hAnsi="Arial" w:cs="Arial"/>
          <w:sz w:val="22"/>
          <w:szCs w:val="24"/>
        </w:rPr>
        <w:t xml:space="preserve"> mit Ihnen und vielen weiteren Repräsentanten im Bereich der nationalen und regionalen Gesundheitspolit</w:t>
      </w:r>
      <w:r w:rsidR="006A2213">
        <w:rPr>
          <w:rFonts w:ascii="Arial" w:hAnsi="Arial" w:cs="Arial"/>
          <w:sz w:val="22"/>
          <w:szCs w:val="24"/>
        </w:rPr>
        <w:t>i</w:t>
      </w:r>
      <w:r w:rsidRPr="00247186">
        <w:rPr>
          <w:rFonts w:ascii="Arial" w:hAnsi="Arial" w:cs="Arial"/>
          <w:sz w:val="22"/>
          <w:szCs w:val="24"/>
        </w:rPr>
        <w:t xml:space="preserve">k – auch einen Abbau der Bürokratie in den Praxen eingefordert. Wir haben hier viele </w:t>
      </w:r>
      <w:r>
        <w:rPr>
          <w:rFonts w:ascii="Arial" w:hAnsi="Arial" w:cs="Arial"/>
          <w:sz w:val="22"/>
          <w:szCs w:val="24"/>
        </w:rPr>
        <w:t>einvernehmliche Positionen festgestellt</w:t>
      </w:r>
      <w:r w:rsidRPr="00247186">
        <w:rPr>
          <w:rFonts w:ascii="Arial" w:hAnsi="Arial" w:cs="Arial"/>
          <w:sz w:val="22"/>
          <w:szCs w:val="24"/>
        </w:rPr>
        <w:t>. D</w:t>
      </w:r>
      <w:r>
        <w:rPr>
          <w:rFonts w:ascii="Arial" w:hAnsi="Arial" w:cs="Arial"/>
          <w:sz w:val="22"/>
          <w:szCs w:val="24"/>
        </w:rPr>
        <w:t>ies</w:t>
      </w:r>
      <w:r w:rsidRPr="00247186">
        <w:rPr>
          <w:rFonts w:ascii="Arial" w:hAnsi="Arial" w:cs="Arial"/>
          <w:sz w:val="22"/>
          <w:szCs w:val="24"/>
        </w:rPr>
        <w:t xml:space="preserve">er Referentenentwurf </w:t>
      </w:r>
      <w:r>
        <w:rPr>
          <w:rFonts w:ascii="Arial" w:hAnsi="Arial" w:cs="Arial"/>
          <w:sz w:val="22"/>
          <w:szCs w:val="24"/>
        </w:rPr>
        <w:t>sieht jedoch das genaue</w:t>
      </w:r>
      <w:r w:rsidRPr="00247186">
        <w:rPr>
          <w:rFonts w:ascii="Arial" w:hAnsi="Arial" w:cs="Arial"/>
          <w:sz w:val="22"/>
          <w:szCs w:val="24"/>
        </w:rPr>
        <w:t xml:space="preserve"> Gegenteil </w:t>
      </w:r>
      <w:r>
        <w:rPr>
          <w:rFonts w:ascii="Arial" w:hAnsi="Arial" w:cs="Arial"/>
          <w:sz w:val="22"/>
          <w:szCs w:val="24"/>
        </w:rPr>
        <w:t>vor und würde</w:t>
      </w:r>
      <w:r w:rsidRPr="0024718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</w:t>
      </w:r>
      <w:r w:rsidRPr="00247186">
        <w:rPr>
          <w:rFonts w:ascii="Arial" w:hAnsi="Arial" w:cs="Arial"/>
          <w:sz w:val="22"/>
          <w:szCs w:val="24"/>
        </w:rPr>
        <w:t xml:space="preserve">ie Bürokratie weiter </w:t>
      </w:r>
      <w:r>
        <w:rPr>
          <w:rFonts w:ascii="Arial" w:hAnsi="Arial" w:cs="Arial"/>
          <w:sz w:val="22"/>
          <w:szCs w:val="24"/>
        </w:rPr>
        <w:t>ausweit</w:t>
      </w:r>
      <w:r w:rsidRPr="00247186">
        <w:rPr>
          <w:rFonts w:ascii="Arial" w:hAnsi="Arial" w:cs="Arial"/>
          <w:sz w:val="22"/>
          <w:szCs w:val="24"/>
        </w:rPr>
        <w:t xml:space="preserve">en. Eine Hürde ist auch mit Blick auf moderne </w:t>
      </w:r>
      <w:r>
        <w:rPr>
          <w:rFonts w:ascii="Arial" w:hAnsi="Arial" w:cs="Arial"/>
          <w:sz w:val="22"/>
          <w:szCs w:val="24"/>
        </w:rPr>
        <w:t>Behandlungsv</w:t>
      </w:r>
      <w:r w:rsidRPr="00247186">
        <w:rPr>
          <w:rFonts w:ascii="Arial" w:hAnsi="Arial" w:cs="Arial"/>
          <w:sz w:val="22"/>
          <w:szCs w:val="24"/>
        </w:rPr>
        <w:t xml:space="preserve">erfahren errichtet worden: Die Erbringung höherwertiger Leistungen </w:t>
      </w:r>
      <w:r>
        <w:rPr>
          <w:rFonts w:ascii="Arial" w:hAnsi="Arial" w:cs="Arial"/>
          <w:sz w:val="22"/>
          <w:szCs w:val="24"/>
        </w:rPr>
        <w:t>ist</w:t>
      </w:r>
      <w:r w:rsidR="00F60B3D">
        <w:rPr>
          <w:rFonts w:ascii="Arial" w:hAnsi="Arial" w:cs="Arial"/>
          <w:sz w:val="22"/>
          <w:szCs w:val="24"/>
        </w:rPr>
        <w:t xml:space="preserve"> i</w:t>
      </w:r>
      <w:r w:rsidRPr="00247186">
        <w:rPr>
          <w:rFonts w:ascii="Arial" w:hAnsi="Arial" w:cs="Arial"/>
          <w:sz w:val="22"/>
          <w:szCs w:val="24"/>
        </w:rPr>
        <w:t xml:space="preserve">m Referentenentwurf durch neue Bürokratismen quasi verunmöglicht worden! Schon heute ist die immer komplizierter werdende </w:t>
      </w:r>
      <w:r w:rsidR="00D3404F">
        <w:rPr>
          <w:rFonts w:ascii="Arial" w:hAnsi="Arial" w:cs="Arial"/>
          <w:sz w:val="22"/>
          <w:szCs w:val="24"/>
        </w:rPr>
        <w:t xml:space="preserve">Gebührenvereinbarung und </w:t>
      </w:r>
      <w:r w:rsidRPr="00247186">
        <w:rPr>
          <w:rFonts w:ascii="Arial" w:hAnsi="Arial" w:cs="Arial"/>
          <w:sz w:val="22"/>
          <w:szCs w:val="24"/>
        </w:rPr>
        <w:t xml:space="preserve">Abrechnung für viele Praxen eine größere </w:t>
      </w:r>
      <w:r>
        <w:rPr>
          <w:rFonts w:ascii="Arial" w:hAnsi="Arial" w:cs="Arial"/>
          <w:sz w:val="22"/>
          <w:szCs w:val="24"/>
        </w:rPr>
        <w:t xml:space="preserve">organisatorische </w:t>
      </w:r>
      <w:r w:rsidR="001F717E">
        <w:rPr>
          <w:rFonts w:ascii="Arial" w:hAnsi="Arial" w:cs="Arial"/>
          <w:sz w:val="22"/>
          <w:szCs w:val="24"/>
        </w:rPr>
        <w:t>Herausforderung</w:t>
      </w:r>
      <w:r w:rsidRPr="00247186">
        <w:rPr>
          <w:rFonts w:ascii="Arial" w:hAnsi="Arial" w:cs="Arial"/>
          <w:sz w:val="22"/>
          <w:szCs w:val="24"/>
        </w:rPr>
        <w:t xml:space="preserve"> als die </w:t>
      </w:r>
      <w:r>
        <w:rPr>
          <w:rFonts w:ascii="Arial" w:hAnsi="Arial" w:cs="Arial"/>
          <w:sz w:val="22"/>
          <w:szCs w:val="24"/>
        </w:rPr>
        <w:t>ärztliche Tätigkeit</w:t>
      </w:r>
      <w:r w:rsidRPr="00247186">
        <w:rPr>
          <w:rFonts w:ascii="Arial" w:hAnsi="Arial" w:cs="Arial"/>
          <w:sz w:val="22"/>
          <w:szCs w:val="24"/>
        </w:rPr>
        <w:t xml:space="preserve"> selbst</w:t>
      </w:r>
      <w:r>
        <w:rPr>
          <w:rFonts w:ascii="Arial" w:hAnsi="Arial" w:cs="Arial"/>
          <w:sz w:val="22"/>
          <w:szCs w:val="24"/>
        </w:rPr>
        <w:t xml:space="preserve"> </w:t>
      </w:r>
      <w:r w:rsidR="00D3404F">
        <w:rPr>
          <w:rFonts w:ascii="Arial" w:hAnsi="Arial" w:cs="Arial"/>
          <w:sz w:val="22"/>
          <w:szCs w:val="24"/>
        </w:rPr>
        <w:t>– sie verlangt nicht selten den gleichen Zeitaufwand wie die Zuwendung zum Patienten und absorbiert damit</w:t>
      </w:r>
      <w:r>
        <w:rPr>
          <w:rFonts w:ascii="Arial" w:hAnsi="Arial" w:cs="Arial"/>
          <w:sz w:val="22"/>
          <w:szCs w:val="24"/>
        </w:rPr>
        <w:t xml:space="preserve"> die</w:t>
      </w:r>
      <w:r w:rsidRPr="0024718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zur Verfügung stehende </w:t>
      </w:r>
      <w:r w:rsidR="00D3404F">
        <w:rPr>
          <w:rFonts w:ascii="Arial" w:hAnsi="Arial" w:cs="Arial"/>
          <w:sz w:val="22"/>
          <w:szCs w:val="24"/>
        </w:rPr>
        <w:t>Zeit für die Behandlung</w:t>
      </w:r>
      <w:r w:rsidRPr="00247186">
        <w:rPr>
          <w:rFonts w:ascii="Arial" w:hAnsi="Arial" w:cs="Arial"/>
          <w:sz w:val="22"/>
          <w:szCs w:val="24"/>
        </w:rPr>
        <w:t>.</w:t>
      </w:r>
    </w:p>
    <w:p w:rsidR="0062161C" w:rsidRPr="00247186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</w:p>
    <w:p w:rsidR="00E96688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  <w:r w:rsidRPr="00247186">
        <w:rPr>
          <w:rFonts w:ascii="Arial" w:hAnsi="Arial" w:cs="Arial"/>
          <w:sz w:val="22"/>
          <w:szCs w:val="24"/>
        </w:rPr>
        <w:t xml:space="preserve">Wird aus dem Referentenentwurf ohne vorherige </w:t>
      </w:r>
      <w:r w:rsidR="00E96688">
        <w:rPr>
          <w:rFonts w:ascii="Arial" w:hAnsi="Arial" w:cs="Arial"/>
          <w:sz w:val="22"/>
          <w:szCs w:val="24"/>
        </w:rPr>
        <w:t>Aufarbeitung der KFO-</w:t>
      </w:r>
      <w:r w:rsidRPr="00247186">
        <w:rPr>
          <w:rFonts w:ascii="Arial" w:hAnsi="Arial" w:cs="Arial"/>
          <w:sz w:val="22"/>
          <w:szCs w:val="24"/>
        </w:rPr>
        <w:t xml:space="preserve">Positionen eine geltende GOZ, ist voraussichtlich mit einer lang anhaltenden Klagewelle </w:t>
      </w:r>
      <w:r>
        <w:rPr>
          <w:rFonts w:ascii="Arial" w:hAnsi="Arial" w:cs="Arial"/>
          <w:sz w:val="22"/>
          <w:szCs w:val="24"/>
        </w:rPr>
        <w:t xml:space="preserve">des Ablehnungsmanagements der Versicherungswirtschaft </w:t>
      </w:r>
      <w:r w:rsidRPr="00247186">
        <w:rPr>
          <w:rFonts w:ascii="Arial" w:hAnsi="Arial" w:cs="Arial"/>
          <w:sz w:val="22"/>
          <w:szCs w:val="24"/>
        </w:rPr>
        <w:t>zur Klärung der neu geschaffenen Rechtsgrundlagen zu rechnen.  Und während die Zahnärzte unter dem Strich mit 6 % Honorarzuwachs rechnen dürfen, hat sich im Bereich der Kieferorthopädie nicht nur nichts bewegt</w:t>
      </w:r>
      <w:proofErr w:type="gramStart"/>
      <w:r w:rsidRPr="00247186">
        <w:rPr>
          <w:rFonts w:ascii="Arial" w:hAnsi="Arial" w:cs="Arial"/>
          <w:sz w:val="22"/>
          <w:szCs w:val="24"/>
        </w:rPr>
        <w:t>: Nicht</w:t>
      </w:r>
      <w:proofErr w:type="gramEnd"/>
      <w:r w:rsidRPr="00247186">
        <w:rPr>
          <w:rFonts w:ascii="Arial" w:hAnsi="Arial" w:cs="Arial"/>
          <w:sz w:val="22"/>
          <w:szCs w:val="24"/>
        </w:rPr>
        <w:t xml:space="preserve"> </w:t>
      </w:r>
      <w:r w:rsidR="00E96688">
        <w:rPr>
          <w:rFonts w:ascii="Arial" w:hAnsi="Arial" w:cs="Arial"/>
          <w:sz w:val="22"/>
          <w:szCs w:val="24"/>
        </w:rPr>
        <w:t>ein</w:t>
      </w:r>
      <w:r w:rsidRPr="00247186">
        <w:rPr>
          <w:rFonts w:ascii="Arial" w:hAnsi="Arial" w:cs="Arial"/>
          <w:sz w:val="22"/>
          <w:szCs w:val="24"/>
        </w:rPr>
        <w:t>mal eine Inflationsanpassung nach einem Vierteljahrhundert ist angedacht.</w:t>
      </w:r>
    </w:p>
    <w:p w:rsidR="0062161C" w:rsidRPr="00247186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</w:p>
    <w:p w:rsidR="0062161C" w:rsidRPr="00247186" w:rsidRDefault="0062161C" w:rsidP="00836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jc w:val="both"/>
        <w:rPr>
          <w:rFonts w:ascii="Arial" w:hAnsi="Arial" w:cs="Arial"/>
          <w:sz w:val="22"/>
          <w:szCs w:val="24"/>
        </w:rPr>
      </w:pPr>
      <w:r w:rsidRPr="00247186">
        <w:rPr>
          <w:rFonts w:ascii="Arial" w:hAnsi="Arial" w:cs="Arial"/>
          <w:sz w:val="22"/>
          <w:szCs w:val="24"/>
        </w:rPr>
        <w:t xml:space="preserve">Es ist für uns kein Trostpflaster, dass die Zahnärzte und die Kieferorthopäden das Versprechen erhielten, dass eine Öffnungsklausel nicht vorgesehen ist: Wir haben, und da bitten wir Sie um Verständnis, von Versprechungen der Politik genug gehört, um </w:t>
      </w:r>
      <w:r w:rsidR="001F717E">
        <w:rPr>
          <w:rFonts w:ascii="Arial" w:hAnsi="Arial" w:cs="Arial"/>
          <w:sz w:val="22"/>
          <w:szCs w:val="24"/>
        </w:rPr>
        <w:t>den</w:t>
      </w:r>
      <w:r w:rsidRPr="00247186">
        <w:rPr>
          <w:rFonts w:ascii="Arial" w:hAnsi="Arial" w:cs="Arial"/>
          <w:sz w:val="22"/>
          <w:szCs w:val="24"/>
        </w:rPr>
        <w:t xml:space="preserve"> Glauben</w:t>
      </w:r>
      <w:r w:rsidR="001F717E">
        <w:rPr>
          <w:rFonts w:ascii="Arial" w:hAnsi="Arial" w:cs="Arial"/>
          <w:sz w:val="22"/>
          <w:szCs w:val="24"/>
        </w:rPr>
        <w:t xml:space="preserve"> an sie wieder zurück zu gewinnen</w:t>
      </w:r>
      <w:r w:rsidRPr="00247186">
        <w:rPr>
          <w:rFonts w:ascii="Arial" w:hAnsi="Arial" w:cs="Arial"/>
          <w:sz w:val="22"/>
          <w:szCs w:val="24"/>
        </w:rPr>
        <w:t>. Was wir sehen, ist: Dieser Referentenentwurf ist eine Missachtung der Leistungen unseres Berufsstandes in Wissenschaft und Praxis. Dazu haben die deutschen Kieferorthopäden nur eine Antwort: Wir lehnen diesen Referentenentwurf entschieden ab.</w:t>
      </w:r>
    </w:p>
    <w:p w:rsidR="0062161C" w:rsidRPr="00F72AE6" w:rsidRDefault="0062161C" w:rsidP="006216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80"/>
        <w:rPr>
          <w:rFonts w:ascii="Arial" w:hAnsi="Arial" w:cs="Arial"/>
          <w:szCs w:val="24"/>
        </w:rPr>
      </w:pPr>
    </w:p>
    <w:p w:rsidR="0062161C" w:rsidRPr="00E96688" w:rsidRDefault="0062161C" w:rsidP="0062161C">
      <w:pPr>
        <w:rPr>
          <w:rFonts w:ascii="Arial" w:hAnsi="Arial"/>
          <w:sz w:val="22"/>
        </w:rPr>
      </w:pPr>
      <w:r w:rsidRPr="00E96688">
        <w:rPr>
          <w:rFonts w:ascii="Arial" w:hAnsi="Arial"/>
          <w:sz w:val="22"/>
        </w:rPr>
        <w:t>Mit freundlichen Grüßen</w:t>
      </w:r>
    </w:p>
    <w:p w:rsidR="00F60B3D" w:rsidRDefault="00F60B3D" w:rsidP="0062161C">
      <w:pPr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w:drawing>
          <wp:inline distT="0" distB="0" distL="0" distR="0">
            <wp:extent cx="1636395" cy="502402"/>
            <wp:effectExtent l="25400" t="0" r="0" b="0"/>
            <wp:docPr id="4" name="Bild 4" descr="Archiv:Ordner Signets:Signet Minderma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:Ordner Signets:Signet Mindermann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91" cy="50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3D" w:rsidRPr="00F60B3D" w:rsidRDefault="00F60B3D" w:rsidP="00F60B3D">
      <w:r w:rsidRPr="00F60B3D">
        <w:t>Dr. Gundi Mindermann</w:t>
      </w:r>
    </w:p>
    <w:p w:rsidR="00F60B3D" w:rsidRPr="00F60B3D" w:rsidRDefault="00F60B3D" w:rsidP="00F60B3D">
      <w:r>
        <w:t xml:space="preserve">1. </w:t>
      </w:r>
      <w:r w:rsidRPr="00F60B3D">
        <w:t>Bundesvorsitzende des BDK</w:t>
      </w:r>
    </w:p>
    <w:p w:rsidR="00F60B3D" w:rsidRPr="00F60B3D" w:rsidRDefault="00F60B3D" w:rsidP="00F60B3D"/>
    <w:p w:rsidR="00F60B3D" w:rsidRDefault="00F60B3D" w:rsidP="00F60B3D">
      <w:r>
        <w:t xml:space="preserve">Postanschrift: </w:t>
      </w:r>
    </w:p>
    <w:p w:rsidR="00716480" w:rsidRDefault="00F60B3D" w:rsidP="00F60B3D">
      <w:r>
        <w:t xml:space="preserve">Berufsverband der Deutschen Kieferorthopäden / BDK, </w:t>
      </w:r>
      <w:r w:rsidR="00E96688">
        <w:t>Ackerstraße 3, 10115 Berlin</w:t>
      </w:r>
    </w:p>
    <w:p w:rsidR="006A2213" w:rsidRDefault="006A2213" w:rsidP="00F60B3D"/>
    <w:sectPr w:rsidR="006A2213" w:rsidSect="00716480">
      <w:pgSz w:w="11906" w:h="16838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40E"/>
    <w:multiLevelType w:val="hybridMultilevel"/>
    <w:tmpl w:val="5D4A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6EA"/>
    <w:multiLevelType w:val="hybridMultilevel"/>
    <w:tmpl w:val="368CF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3875"/>
    <w:multiLevelType w:val="hybridMultilevel"/>
    <w:tmpl w:val="DE4A4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F5986"/>
    <w:multiLevelType w:val="hybridMultilevel"/>
    <w:tmpl w:val="3140C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48CE"/>
    <w:multiLevelType w:val="hybridMultilevel"/>
    <w:tmpl w:val="B5446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2161C"/>
    <w:rsid w:val="00042F58"/>
    <w:rsid w:val="000A25EE"/>
    <w:rsid w:val="001F717E"/>
    <w:rsid w:val="0062161C"/>
    <w:rsid w:val="006A2213"/>
    <w:rsid w:val="00716480"/>
    <w:rsid w:val="00750BDE"/>
    <w:rsid w:val="00836D7E"/>
    <w:rsid w:val="0094184A"/>
    <w:rsid w:val="00CE7566"/>
    <w:rsid w:val="00D3404F"/>
    <w:rsid w:val="00E96688"/>
    <w:rsid w:val="00F60B3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161C"/>
    <w:rPr>
      <w:rFonts w:ascii="Times New Roman" w:eastAsia="Times New Roman" w:hAnsi="Times New Roman" w:cs="Times New Roman"/>
      <w:sz w:val="24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rsid w:val="008F2BFF"/>
  </w:style>
  <w:style w:type="paragraph" w:styleId="Listenabsatz">
    <w:name w:val="List Paragraph"/>
    <w:basedOn w:val="Standard"/>
    <w:uiPriority w:val="34"/>
    <w:qFormat/>
    <w:rsid w:val="00F6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Macintosh Word</Application>
  <DocSecurity>0</DocSecurity>
  <Lines>20</Lines>
  <Paragraphs>4</Paragraphs>
  <ScaleCrop>false</ScaleCrop>
  <Company>Basic Dent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Dohlus</dc:creator>
  <cp:keywords/>
  <cp:lastModifiedBy>Birgit Dohlus</cp:lastModifiedBy>
  <cp:revision>11</cp:revision>
  <dcterms:created xsi:type="dcterms:W3CDTF">2011-04-04T09:47:00Z</dcterms:created>
  <dcterms:modified xsi:type="dcterms:W3CDTF">2011-04-04T10:49:00Z</dcterms:modified>
</cp:coreProperties>
</file>